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A0815">
      <w:pPr>
        <w:spacing w:after="312" w:afterLines="100"/>
        <w:jc w:val="center"/>
        <w:rPr>
          <w:rFonts w:hint="eastAsia" w:asciiTheme="minorEastAsia" w:hAnsiTheme="minorEastAsia"/>
          <w:b/>
          <w:sz w:val="36"/>
          <w:szCs w:val="36"/>
        </w:rPr>
      </w:pPr>
    </w:p>
    <w:p w14:paraId="3644CB12">
      <w:pPr>
        <w:spacing w:after="312" w:afterLines="100"/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北京百思特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-</w:t>
      </w:r>
      <w:r>
        <w:rPr>
          <w:rFonts w:hint="eastAsia" w:asciiTheme="minorEastAsia" w:hAnsiTheme="minorEastAsia"/>
          <w:b/>
          <w:sz w:val="36"/>
          <w:szCs w:val="36"/>
        </w:rPr>
        <w:t>中铝会服项目</w:t>
      </w:r>
      <w:r>
        <w:rPr>
          <w:rFonts w:asciiTheme="minorEastAsia" w:hAnsiTheme="minorEastAsia"/>
          <w:b/>
          <w:sz w:val="36"/>
          <w:szCs w:val="36"/>
        </w:rPr>
        <w:t>招聘简章</w:t>
      </w:r>
    </w:p>
    <w:p w14:paraId="082F4949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一、企业简介  </w:t>
      </w:r>
    </w:p>
    <w:p w14:paraId="191B1D89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中国铝业集团有限公司（英文全称：Aluminum Corporation of China，简称中铝集团或中铝，缩写CHINALCO），是中国铝业股份有限公司（英文全称：Aluminum Corporation of China Limited，简称中国铝业或中铝，缩写CHALCO）的控股股东，是国务院国有资产监督管理委员会直接监督管理的中央企业。中国铝业集团有限公司是中国最大的氧化铝生产商、全球第二大氧化铝生产商，同时也是中国最大的原铝生产商，企业信用等级被标准普尔评为BBB级。</w:t>
      </w:r>
    </w:p>
    <w:p w14:paraId="4048C419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国铝业集团有限公司于2001年9月10日在中华人民共和国（中国）注册成立，中国铝业公司是中国铝业的控股股东。中国铝业股票分别在美国纽约交易所、香港联交所和上海证券交易所挂牌交易。中国铝业集团有限公司是中国铝行业中唯一集铝土矿勘探、开采，氧化铝、原铝和铝加工生产、销售，技术研发为一体的大型铝生产经营企业，是中国最大的氧化铝、原铝和铝加工材生产商，是全球第二大氧化铝生产商、第三大原铝生产商。2012年财富世界500强排名第298位。</w:t>
      </w:r>
    </w:p>
    <w:p w14:paraId="4297B6D1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中国铝业集团有限公司拥有31家主要分公司和子公司，分布在国内17个省、市、自治区。中国铝业企业信用等级连续多年被标准普尔评为BBB+级。已通过ISO9000、ISO14000、OHSAS18001贯标认证。</w:t>
      </w:r>
    </w:p>
    <w:p w14:paraId="514D518E">
      <w:pPr>
        <w:rPr>
          <w:rFonts w:hint="eastAsia" w:ascii="宋体" w:hAnsi="宋体" w:eastAsia="宋体"/>
          <w:sz w:val="24"/>
        </w:rPr>
      </w:pPr>
    </w:p>
    <w:p w14:paraId="1E3EA86D">
      <w:pPr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二、招聘岗位及薪资待遇</w:t>
      </w:r>
    </w:p>
    <w:tbl>
      <w:tblPr>
        <w:tblStyle w:val="6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750"/>
        <w:gridCol w:w="2775"/>
        <w:gridCol w:w="1444"/>
        <w:gridCol w:w="1213"/>
      </w:tblGrid>
      <w:tr w14:paraId="0CC4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7" w:type="dxa"/>
            <w:vAlign w:val="center"/>
          </w:tcPr>
          <w:p w14:paraId="64D03064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岗位</w:t>
            </w:r>
          </w:p>
        </w:tc>
        <w:tc>
          <w:tcPr>
            <w:tcW w:w="750" w:type="dxa"/>
            <w:vAlign w:val="center"/>
          </w:tcPr>
          <w:p w14:paraId="21DD6185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人数</w:t>
            </w:r>
          </w:p>
        </w:tc>
        <w:tc>
          <w:tcPr>
            <w:tcW w:w="2775" w:type="dxa"/>
            <w:vAlign w:val="center"/>
          </w:tcPr>
          <w:p w14:paraId="44F2E217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薪资</w:t>
            </w:r>
          </w:p>
          <w:p w14:paraId="34D85DBB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（元/月）</w:t>
            </w:r>
          </w:p>
        </w:tc>
        <w:tc>
          <w:tcPr>
            <w:tcW w:w="1444" w:type="dxa"/>
            <w:vAlign w:val="center"/>
          </w:tcPr>
          <w:p w14:paraId="6B908C73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专业</w:t>
            </w:r>
          </w:p>
        </w:tc>
        <w:tc>
          <w:tcPr>
            <w:tcW w:w="1213" w:type="dxa"/>
            <w:vAlign w:val="center"/>
          </w:tcPr>
          <w:p w14:paraId="2368F67D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工作城市</w:t>
            </w:r>
          </w:p>
        </w:tc>
      </w:tr>
      <w:tr w14:paraId="5DB4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377" w:type="dxa"/>
            <w:vAlign w:val="center"/>
          </w:tcPr>
          <w:p w14:paraId="785ECAD2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实习生</w:t>
            </w:r>
          </w:p>
          <w:p w14:paraId="6797C0DD">
            <w:pPr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会议服务（女生）</w:t>
            </w:r>
          </w:p>
        </w:tc>
        <w:tc>
          <w:tcPr>
            <w:tcW w:w="750" w:type="dxa"/>
            <w:vAlign w:val="center"/>
          </w:tcPr>
          <w:p w14:paraId="43CED1C0">
            <w:pPr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5-10</w:t>
            </w:r>
          </w:p>
        </w:tc>
        <w:tc>
          <w:tcPr>
            <w:tcW w:w="2775" w:type="dxa"/>
            <w:vAlign w:val="center"/>
          </w:tcPr>
          <w:p w14:paraId="7051891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第1个月：30</w:t>
            </w:r>
            <w:r>
              <w:rPr>
                <w:rFonts w:ascii="Times New Roman" w:hAnsi="Times New Roman" w:cs="Times New Roman"/>
                <w:bCs/>
                <w:sz w:val="24"/>
              </w:rPr>
              <w:t>00</w:t>
            </w:r>
            <w:r>
              <w:rPr>
                <w:rFonts w:hint="eastAsia" w:ascii="Times New Roman" w:hAnsi="Times New Roman" w:cs="Times New Roman"/>
                <w:bCs/>
                <w:sz w:val="24"/>
              </w:rPr>
              <w:t>元/月</w:t>
            </w:r>
          </w:p>
          <w:p w14:paraId="5362F9A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转正：4000元/月</w:t>
            </w:r>
          </w:p>
        </w:tc>
        <w:tc>
          <w:tcPr>
            <w:tcW w:w="1444" w:type="dxa"/>
            <w:vAlign w:val="center"/>
          </w:tcPr>
          <w:p w14:paraId="171018E5">
            <w:pPr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空乘专业</w:t>
            </w:r>
          </w:p>
        </w:tc>
        <w:tc>
          <w:tcPr>
            <w:tcW w:w="1213" w:type="dxa"/>
            <w:vAlign w:val="center"/>
          </w:tcPr>
          <w:p w14:paraId="5F97CD86">
            <w:pPr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北京</w:t>
            </w:r>
          </w:p>
        </w:tc>
      </w:tr>
    </w:tbl>
    <w:p w14:paraId="70B9FF88">
      <w:pPr>
        <w:adjustRightInd w:val="0"/>
        <w:rPr>
          <w:rFonts w:hint="eastAsia" w:asciiTheme="minorEastAsia" w:hAnsiTheme="minorEastAsia"/>
          <w:b/>
          <w:sz w:val="28"/>
          <w:szCs w:val="28"/>
        </w:rPr>
      </w:pPr>
    </w:p>
    <w:p w14:paraId="2A8D0090">
      <w:pPr>
        <w:adjustRightInd w:val="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三、岗位要求和福利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4110"/>
      </w:tblGrid>
      <w:tr w14:paraId="2F49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0" w:type="dxa"/>
            <w:vAlign w:val="center"/>
          </w:tcPr>
          <w:p w14:paraId="7E5B6D66">
            <w:pPr>
              <w:adjustRightInd w:val="0"/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要求</w:t>
            </w:r>
          </w:p>
        </w:tc>
        <w:tc>
          <w:tcPr>
            <w:tcW w:w="4110" w:type="dxa"/>
            <w:vAlign w:val="center"/>
          </w:tcPr>
          <w:p w14:paraId="1480E123">
            <w:pPr>
              <w:adjustRightInd w:val="0"/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福利</w:t>
            </w:r>
          </w:p>
        </w:tc>
      </w:tr>
      <w:tr w14:paraId="7562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4390" w:type="dxa"/>
            <w:vAlign w:val="center"/>
          </w:tcPr>
          <w:p w14:paraId="392EB856">
            <w:pPr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1、需要形象好气质佳，能够接受多方面的培训与学习；</w:t>
            </w:r>
          </w:p>
          <w:p w14:paraId="506283D9">
            <w:pPr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2、普通话标准，具有良好的语言交流和沟通表达能力；</w:t>
            </w:r>
          </w:p>
          <w:p w14:paraId="6E68F60B">
            <w:pPr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3、服务意识良好，有团队合作精神；</w:t>
            </w:r>
          </w:p>
          <w:p w14:paraId="4BB3F882">
            <w:pPr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4、身体健康，作风正派，无不良社会记录；</w:t>
            </w:r>
          </w:p>
          <w:p w14:paraId="52517E73">
            <w:pPr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5、大专以上学历。</w:t>
            </w:r>
          </w:p>
          <w:p w14:paraId="1B6CD8D9">
            <w:pPr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6、保障会前、会中及会后的保障工作</w:t>
            </w:r>
          </w:p>
        </w:tc>
        <w:tc>
          <w:tcPr>
            <w:tcW w:w="4110" w:type="dxa"/>
            <w:vAlign w:val="center"/>
          </w:tcPr>
          <w:p w14:paraId="39C7B2DB"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1、免费提供食宿，独立卫浴和厨房，有无线网络。</w:t>
            </w:r>
          </w:p>
          <w:p w14:paraId="3D2553F9"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2、倒班制，每周休两天，月休8天，法定节假日全休。</w:t>
            </w:r>
          </w:p>
          <w:p w14:paraId="5C135E2F"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3、免费提供工服、工鞋、免费清洗工服</w:t>
            </w:r>
          </w:p>
          <w:p w14:paraId="6E110C09"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4、工作环境好</w:t>
            </w:r>
          </w:p>
          <w:p w14:paraId="1F07A2BE"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5、完善的培训发展体系以及广阔的晋升空间。</w:t>
            </w:r>
          </w:p>
          <w:p w14:paraId="02FB150A">
            <w:pPr>
              <w:rPr>
                <w:rFonts w:hint="eastAsia" w:asciiTheme="minorEastAsia" w:hAnsiTheme="minorEastAsia"/>
                <w:sz w:val="24"/>
              </w:rPr>
            </w:pPr>
          </w:p>
        </w:tc>
      </w:tr>
    </w:tbl>
    <w:p w14:paraId="6B95662A">
      <w:pPr>
        <w:adjustRightInd w:val="0"/>
        <w:spacing w:before="156" w:beforeLines="5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四、工作环境</w:t>
      </w:r>
    </w:p>
    <w:p w14:paraId="5D7D3A70">
      <w:pPr>
        <w:adjustRightInd w:val="0"/>
        <w:spacing w:before="156" w:beforeLines="50"/>
        <w:rPr>
          <w:rFonts w:hint="eastAsia"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drawing>
          <wp:inline distT="0" distB="0" distL="0" distR="0">
            <wp:extent cx="2505075" cy="1879600"/>
            <wp:effectExtent l="0" t="0" r="9525" b="6350"/>
            <wp:docPr id="7494496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449675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211" cy="18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/>
          <w:sz w:val="28"/>
          <w:szCs w:val="28"/>
        </w:rPr>
        <w:t xml:space="preserve"> </w:t>
      </w:r>
      <w:r>
        <w:rPr>
          <w:rFonts w:asciiTheme="minorEastAsia" w:hAnsiTheme="minorEastAsia"/>
          <w:b/>
          <w:sz w:val="28"/>
          <w:szCs w:val="28"/>
        </w:rPr>
        <w:drawing>
          <wp:inline distT="0" distB="0" distL="0" distR="0">
            <wp:extent cx="2493645" cy="1871345"/>
            <wp:effectExtent l="0" t="0" r="1905" b="0"/>
            <wp:docPr id="66055364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53646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8961" cy="187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7CB28">
      <w:pPr>
        <w:adjustRightInd w:val="0"/>
        <w:spacing w:before="156" w:beforeLines="50"/>
        <w:rPr>
          <w:rFonts w:hint="eastAsia"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drawing>
          <wp:inline distT="0" distB="0" distL="0" distR="0">
            <wp:extent cx="2494915" cy="1870710"/>
            <wp:effectExtent l="0" t="0" r="635" b="0"/>
            <wp:docPr id="34576864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768643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0566" cy="187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/>
          <w:sz w:val="28"/>
          <w:szCs w:val="28"/>
        </w:rPr>
        <w:t xml:space="preserve"> </w:t>
      </w:r>
      <w:r>
        <w:rPr>
          <w:rFonts w:asciiTheme="minorEastAsia" w:hAnsiTheme="minorEastAsia"/>
          <w:b/>
          <w:sz w:val="28"/>
          <w:szCs w:val="28"/>
        </w:rPr>
        <w:drawing>
          <wp:inline distT="0" distB="0" distL="0" distR="0">
            <wp:extent cx="2495550" cy="1870710"/>
            <wp:effectExtent l="0" t="0" r="0" b="0"/>
            <wp:docPr id="100736343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63434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4731" cy="18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89A8">
      <w:pPr>
        <w:adjustRightInd w:val="0"/>
        <w:spacing w:before="156" w:beforeLines="50"/>
        <w:rPr>
          <w:rFonts w:hint="eastAsia" w:asciiTheme="minorEastAsia" w:hAnsiTheme="minorEastAsia"/>
          <w:b/>
          <w:sz w:val="28"/>
          <w:szCs w:val="28"/>
        </w:rPr>
      </w:pPr>
    </w:p>
    <w:p w14:paraId="2798D78D">
      <w:pPr>
        <w:adjustRightInd w:val="0"/>
        <w:spacing w:before="156" w:beforeLines="50"/>
        <w:rPr>
          <w:rFonts w:hint="eastAsia" w:asciiTheme="minorEastAsia" w:hAnsiTheme="minorEastAsia"/>
          <w:b/>
          <w:sz w:val="28"/>
          <w:szCs w:val="28"/>
        </w:rPr>
      </w:pPr>
      <w:bookmarkStart w:id="0" w:name="OLE_LINK1"/>
      <w:r>
        <w:rPr>
          <w:rFonts w:hint="eastAsia" w:asciiTheme="minorEastAsia" w:hAnsiTheme="minorEastAsia"/>
          <w:b/>
          <w:sz w:val="28"/>
          <w:szCs w:val="28"/>
        </w:rPr>
        <w:t>五、食宿环境</w:t>
      </w:r>
    </w:p>
    <w:bookmarkEnd w:id="0"/>
    <w:p w14:paraId="2D91F34C">
      <w:pPr>
        <w:jc w:val="left"/>
        <w:rPr>
          <w:rFonts w:hint="eastAsia" w:ascii="微软雅黑" w:hAnsi="微软雅黑" w:eastAsia="微软雅黑"/>
          <w:bCs/>
          <w:sz w:val="28"/>
          <w:szCs w:val="28"/>
        </w:rPr>
      </w:pPr>
      <w:r>
        <w:rPr>
          <w:rFonts w:ascii="微软雅黑" w:hAnsi="微软雅黑" w:eastAsia="微软雅黑"/>
          <w:bCs/>
          <w:sz w:val="28"/>
          <w:szCs w:val="28"/>
        </w:rPr>
        <w:drawing>
          <wp:inline distT="0" distB="0" distL="0" distR="0">
            <wp:extent cx="2501265" cy="1854200"/>
            <wp:effectExtent l="0" t="0" r="0" b="0"/>
            <wp:docPr id="188504015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40154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0057" cy="186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bCs/>
          <w:sz w:val="28"/>
          <w:szCs w:val="28"/>
        </w:rPr>
        <w:t xml:space="preserve"> </w:t>
      </w:r>
      <w:r>
        <w:rPr>
          <w:rFonts w:ascii="微软雅黑" w:hAnsi="微软雅黑" w:eastAsia="微软雅黑"/>
          <w:bCs/>
          <w:sz w:val="28"/>
          <w:szCs w:val="28"/>
        </w:rPr>
        <w:drawing>
          <wp:inline distT="0" distB="0" distL="0" distR="0">
            <wp:extent cx="2231390" cy="1837690"/>
            <wp:effectExtent l="0" t="0" r="0" b="0"/>
            <wp:docPr id="37955037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50373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5868" cy="185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F717E">
      <w:pPr>
        <w:jc w:val="center"/>
        <w:rPr>
          <w:rFonts w:hint="eastAsia" w:ascii="微软雅黑" w:hAnsi="微软雅黑" w:eastAsia="微软雅黑"/>
          <w:bCs/>
          <w:sz w:val="28"/>
          <w:szCs w:val="28"/>
        </w:rPr>
      </w:pPr>
      <w:r>
        <w:rPr>
          <w:rFonts w:ascii="微软雅黑" w:hAnsi="微软雅黑" w:eastAsia="微软雅黑"/>
          <w:bCs/>
          <w:sz w:val="28"/>
          <w:szCs w:val="28"/>
        </w:rPr>
        <w:drawing>
          <wp:inline distT="0" distB="0" distL="0" distR="0">
            <wp:extent cx="3805555" cy="1991995"/>
            <wp:effectExtent l="0" t="0" r="4445" b="8255"/>
            <wp:docPr id="20152843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84315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5750" cy="200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1C22B">
      <w:pPr>
        <w:jc w:val="center"/>
        <w:rPr>
          <w:rFonts w:hint="eastAsia" w:ascii="微软雅黑" w:hAnsi="微软雅黑" w:eastAsia="微软雅黑"/>
          <w:bCs/>
          <w:sz w:val="28"/>
          <w:szCs w:val="28"/>
        </w:rPr>
      </w:pPr>
      <w:r>
        <w:rPr>
          <w:rFonts w:ascii="微软雅黑" w:hAnsi="微软雅黑" w:eastAsia="微软雅黑"/>
          <w:bCs/>
          <w:sz w:val="28"/>
          <w:szCs w:val="28"/>
        </w:rPr>
        <w:drawing>
          <wp:inline distT="0" distB="0" distL="0" distR="0">
            <wp:extent cx="3823970" cy="2150745"/>
            <wp:effectExtent l="0" t="0" r="5080" b="1905"/>
            <wp:docPr id="27865370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653709" name="图片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6428" cy="216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2CBD4">
      <w:pPr>
        <w:rPr>
          <w:rFonts w:hint="eastAsia" w:ascii="微软雅黑" w:hAnsi="微软雅黑" w:eastAsia="微软雅黑"/>
          <w:bCs/>
          <w:sz w:val="28"/>
          <w:szCs w:val="28"/>
        </w:rPr>
      </w:pPr>
      <w:r>
        <w:rPr>
          <w:rFonts w:ascii="微软雅黑" w:hAnsi="微软雅黑" w:eastAsia="微软雅黑"/>
          <w:bCs/>
          <w:sz w:val="28"/>
          <w:szCs w:val="28"/>
        </w:rPr>
        <w:drawing>
          <wp:inline distT="0" distB="0" distL="0" distR="0">
            <wp:extent cx="2675890" cy="1405255"/>
            <wp:effectExtent l="0" t="0" r="0" b="4445"/>
            <wp:docPr id="124022367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23677" name="图片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607" cy="141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bCs/>
          <w:sz w:val="28"/>
          <w:szCs w:val="28"/>
        </w:rPr>
        <w:t xml:space="preserve"> </w:t>
      </w:r>
      <w:r>
        <w:rPr>
          <w:rFonts w:ascii="微软雅黑" w:hAnsi="微软雅黑" w:eastAsia="微软雅黑"/>
          <w:bCs/>
          <w:sz w:val="28"/>
          <w:szCs w:val="28"/>
        </w:rPr>
        <w:drawing>
          <wp:inline distT="0" distB="0" distL="0" distR="0">
            <wp:extent cx="2491740" cy="1401445"/>
            <wp:effectExtent l="0" t="0" r="3810" b="8255"/>
            <wp:docPr id="172694547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945476" name="图片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8118" cy="141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2668B">
      <w:pPr>
        <w:rPr>
          <w:rFonts w:hint="eastAsia" w:ascii="微软雅黑" w:hAnsi="微软雅黑" w:eastAsia="微软雅黑"/>
          <w:bCs/>
          <w:sz w:val="28"/>
          <w:szCs w:val="28"/>
        </w:rPr>
      </w:pPr>
    </w:p>
    <w:p w14:paraId="2FC54BEB">
      <w:pPr>
        <w:rPr>
          <w:rFonts w:ascii="微软雅黑" w:hAnsi="微软雅黑" w:eastAsia="微软雅黑"/>
          <w:bCs/>
          <w:sz w:val="28"/>
          <w:szCs w:val="28"/>
        </w:rPr>
      </w:pPr>
    </w:p>
    <w:p w14:paraId="4765E462"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、工作地址及联系电话</w:t>
      </w:r>
    </w:p>
    <w:p w14:paraId="37B30E55">
      <w:pPr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工作地址： 北京市西城区中铝大厦</w:t>
      </w:r>
    </w:p>
    <w:p w14:paraId="637B79B1">
      <w:pPr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联系人：   张嘉义 13552372906</w:t>
      </w:r>
    </w:p>
    <w:p w14:paraId="7EC569BC">
      <w:pPr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        嘉宏   13693600053</w:t>
      </w:r>
    </w:p>
    <w:p w14:paraId="4C547188">
      <w:pP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 w14:paraId="2BA25000">
      <w:pPr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备注：此岗位为</w:t>
      </w:r>
      <w:r>
        <w:rPr>
          <w:rFonts w:hint="eastAsia" w:ascii="宋体" w:hAnsi="宋体" w:eastAsia="宋体" w:cs="宋体"/>
          <w:bCs/>
          <w:sz w:val="28"/>
          <w:szCs w:val="28"/>
        </w:rPr>
        <w:t>北京百思特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捷迅科技有限公司代招，实习协议与百思特公司</w:t>
      </w:r>
      <w:r>
        <w:rPr>
          <w:rFonts w:hint="eastAsia" w:ascii="宋体" w:hAnsi="宋体" w:eastAsia="宋体" w:cs="宋体"/>
          <w:bCs/>
          <w:sz w:val="28"/>
          <w:szCs w:val="28"/>
        </w:rPr>
        <w:t>签订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。</w:t>
      </w:r>
    </w:p>
    <w:p w14:paraId="67E97D5C">
      <w:pPr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北京百思特捷迅科技有限公司，成立于2003年，位于北京市，是一家以从事软件和信息技术服务业为主的企业。企业注册资本5200万人民币，实缴资本5200万人民币。</w:t>
      </w:r>
    </w:p>
    <w:p w14:paraId="4925C97B">
      <w:pPr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7934CC"/>
    <w:rsid w:val="00015E8B"/>
    <w:rsid w:val="00025443"/>
    <w:rsid w:val="00035069"/>
    <w:rsid w:val="00041160"/>
    <w:rsid w:val="00082CCD"/>
    <w:rsid w:val="000B4446"/>
    <w:rsid w:val="000D18E2"/>
    <w:rsid w:val="000E04DD"/>
    <w:rsid w:val="000E0EA8"/>
    <w:rsid w:val="000F7134"/>
    <w:rsid w:val="00100A34"/>
    <w:rsid w:val="00124FC5"/>
    <w:rsid w:val="001467FF"/>
    <w:rsid w:val="001D17E6"/>
    <w:rsid w:val="001D5FE0"/>
    <w:rsid w:val="001E003A"/>
    <w:rsid w:val="001E5E0F"/>
    <w:rsid w:val="002113ED"/>
    <w:rsid w:val="00216AC1"/>
    <w:rsid w:val="002408F6"/>
    <w:rsid w:val="002B1A46"/>
    <w:rsid w:val="002C1E7E"/>
    <w:rsid w:val="002D6B7F"/>
    <w:rsid w:val="002F6032"/>
    <w:rsid w:val="003036EB"/>
    <w:rsid w:val="00335FE0"/>
    <w:rsid w:val="00360B23"/>
    <w:rsid w:val="003C687E"/>
    <w:rsid w:val="003F70D5"/>
    <w:rsid w:val="003F77BC"/>
    <w:rsid w:val="004250B1"/>
    <w:rsid w:val="004340C2"/>
    <w:rsid w:val="00476947"/>
    <w:rsid w:val="00490493"/>
    <w:rsid w:val="0049780E"/>
    <w:rsid w:val="004B15D5"/>
    <w:rsid w:val="004D2557"/>
    <w:rsid w:val="0052284C"/>
    <w:rsid w:val="00524B11"/>
    <w:rsid w:val="005250C7"/>
    <w:rsid w:val="005717D9"/>
    <w:rsid w:val="005C55FA"/>
    <w:rsid w:val="005E71B8"/>
    <w:rsid w:val="006345CA"/>
    <w:rsid w:val="006357E1"/>
    <w:rsid w:val="00635CCD"/>
    <w:rsid w:val="00664248"/>
    <w:rsid w:val="00664364"/>
    <w:rsid w:val="00664855"/>
    <w:rsid w:val="00670EF4"/>
    <w:rsid w:val="006C6FF8"/>
    <w:rsid w:val="006E50D0"/>
    <w:rsid w:val="00706852"/>
    <w:rsid w:val="00747D49"/>
    <w:rsid w:val="007607E3"/>
    <w:rsid w:val="0078374F"/>
    <w:rsid w:val="007934CC"/>
    <w:rsid w:val="0079782E"/>
    <w:rsid w:val="007A2BB8"/>
    <w:rsid w:val="007A38EA"/>
    <w:rsid w:val="007E57CB"/>
    <w:rsid w:val="007F4725"/>
    <w:rsid w:val="00823964"/>
    <w:rsid w:val="00864793"/>
    <w:rsid w:val="008725F2"/>
    <w:rsid w:val="008A21F1"/>
    <w:rsid w:val="008E4EA9"/>
    <w:rsid w:val="009069FE"/>
    <w:rsid w:val="00916409"/>
    <w:rsid w:val="0096659F"/>
    <w:rsid w:val="009837C2"/>
    <w:rsid w:val="00990FCB"/>
    <w:rsid w:val="0099393F"/>
    <w:rsid w:val="00A12CAD"/>
    <w:rsid w:val="00A15599"/>
    <w:rsid w:val="00A23418"/>
    <w:rsid w:val="00A35C1E"/>
    <w:rsid w:val="00A527CF"/>
    <w:rsid w:val="00A54142"/>
    <w:rsid w:val="00A5513E"/>
    <w:rsid w:val="00A663AC"/>
    <w:rsid w:val="00AB0A90"/>
    <w:rsid w:val="00AB3E3F"/>
    <w:rsid w:val="00AC6524"/>
    <w:rsid w:val="00AE65D1"/>
    <w:rsid w:val="00B13FCF"/>
    <w:rsid w:val="00B370DC"/>
    <w:rsid w:val="00B4313E"/>
    <w:rsid w:val="00B509E8"/>
    <w:rsid w:val="00B84025"/>
    <w:rsid w:val="00B92DF6"/>
    <w:rsid w:val="00B950FF"/>
    <w:rsid w:val="00BA76F2"/>
    <w:rsid w:val="00BB0781"/>
    <w:rsid w:val="00BB0F6D"/>
    <w:rsid w:val="00BB52D4"/>
    <w:rsid w:val="00BD6564"/>
    <w:rsid w:val="00C04740"/>
    <w:rsid w:val="00C45801"/>
    <w:rsid w:val="00C50C87"/>
    <w:rsid w:val="00C50F88"/>
    <w:rsid w:val="00C54D3B"/>
    <w:rsid w:val="00CC58A0"/>
    <w:rsid w:val="00CD0E53"/>
    <w:rsid w:val="00D13692"/>
    <w:rsid w:val="00D503AB"/>
    <w:rsid w:val="00D55F3B"/>
    <w:rsid w:val="00DA169F"/>
    <w:rsid w:val="00DE0C08"/>
    <w:rsid w:val="00DF2CD2"/>
    <w:rsid w:val="00E234EE"/>
    <w:rsid w:val="00E35A1C"/>
    <w:rsid w:val="00E45110"/>
    <w:rsid w:val="00E77F62"/>
    <w:rsid w:val="00ED15E6"/>
    <w:rsid w:val="00EE3694"/>
    <w:rsid w:val="00EE7043"/>
    <w:rsid w:val="00F63050"/>
    <w:rsid w:val="00F66F1A"/>
    <w:rsid w:val="00F85286"/>
    <w:rsid w:val="00FC391B"/>
    <w:rsid w:val="00FE3E07"/>
    <w:rsid w:val="08D0784F"/>
    <w:rsid w:val="0EC85C7B"/>
    <w:rsid w:val="18562BF8"/>
    <w:rsid w:val="199E01C1"/>
    <w:rsid w:val="1A017C67"/>
    <w:rsid w:val="1C7C0C8B"/>
    <w:rsid w:val="233E4B45"/>
    <w:rsid w:val="327B01C5"/>
    <w:rsid w:val="329C61F3"/>
    <w:rsid w:val="4B49438D"/>
    <w:rsid w:val="4BB20A2A"/>
    <w:rsid w:val="4CDD1D5E"/>
    <w:rsid w:val="5909399A"/>
    <w:rsid w:val="5A8E6A07"/>
    <w:rsid w:val="61B7412F"/>
    <w:rsid w:val="7B340AAD"/>
    <w:rsid w:val="7F573C5E"/>
    <w:rsid w:val="7FC7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7E1BE-7F66-4EFF-A23A-6029BAEB20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843</Words>
  <Characters>974</Characters>
  <Lines>47</Lines>
  <Paragraphs>42</Paragraphs>
  <TotalTime>11</TotalTime>
  <ScaleCrop>false</ScaleCrop>
  <LinksUpToDate>false</LinksUpToDate>
  <CharactersWithSpaces>1006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2025-05-28T06:36:00Z</dcterms:created>
  <dc:creator>Administrator</dc:creator>
  <cp:lastModifiedBy>赵冬梅</cp:lastModifiedBy>
  <cp:lastPrinted>2024-05-10T18:06:00Z</cp:lastPrinted>
  <dcterms:modified xsi:type="dcterms:W3CDTF">2025-05-30T02:08:37Z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1747B53AF09F4A9FB134ABEAF3D4F7F0_13</vt:lpwstr>
  </property>
  <property fmtid="{D5CDD505-2E9C-101B-9397-08002B2CF9AE}" pid="4" name="KSOTemplateDocerSaveRecord">
    <vt:lpwstr>eyJoZGlkIjoiOTgwY2UyMmY3ZGMzNzBlMjlhNjY1ZmVhMmMyYzUxYzciLCJ1c2VySWQiOiI0MjExMTAzNDkifQ==</vt:lpwstr>
  </property>
</Properties>
</file>